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0F70" w:rsidRDefault="005A0F7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5A0F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A0F70" w:rsidRDefault="00183AB4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774950" cy="71755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4950" cy="717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A0F70" w:rsidRDefault="00183AB4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866900" cy="9271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92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A0F70" w:rsidRDefault="005A0F7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5A0F70" w:rsidRDefault="005A0F7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5A0F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4128B2"/>
            <w:vAlign w:val="center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CPAM de Seine et Marne</w:t>
            </w: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Service Achats Marchés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4491D3"/>
            <w:vAlign w:val="center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ACCORD-CADRE DE SERVICES</w:t>
            </w: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A0F70" w:rsidRDefault="005A0F7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5A0F70" w:rsidRDefault="005A0F7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5A0F70" w:rsidRDefault="005A0F7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5A0F70" w:rsidRDefault="005A0F7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5A0F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7A603"/>
            </w:tcBorders>
            <w:shd w:val="clear" w:color="auto" w:fill="FFFFFF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7A603"/>
              <w:bottom w:val="nil"/>
              <w:right w:val="nil"/>
            </w:tcBorders>
            <w:shd w:val="clear" w:color="auto" w:fill="FFFFFF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404040"/>
                <w:sz w:val="60"/>
                <w:szCs w:val="60"/>
              </w:rPr>
              <w:t>Entretien des espaces verts, patios et voiries des sites de la CPAM 77</w:t>
            </w:r>
          </w:p>
        </w:tc>
      </w:tr>
    </w:tbl>
    <w:p w:rsidR="005A0F70" w:rsidRDefault="005A0F7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5A0F70" w:rsidRDefault="005A0F7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5A0F70" w:rsidRDefault="005A0F7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5A0F70" w:rsidRDefault="005A0F7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5A0F70" w:rsidRDefault="005A0F7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5A0F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28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4128B2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CADRE DE RÉPONSE</w:t>
            </w: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A0F70" w:rsidRDefault="005A0F7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5A0F70" w:rsidRDefault="005A0F7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6"/>
        <w:gridCol w:w="6246"/>
        <w:gridCol w:w="1134"/>
      </w:tblGrid>
      <w:tr w:rsidR="005A0F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46" w:type="dxa"/>
            <w:tcBorders>
              <w:top w:val="nil"/>
              <w:left w:val="nil"/>
              <w:bottom w:val="nil"/>
              <w:right w:val="single" w:sz="12" w:space="0" w:color="4128B2"/>
            </w:tcBorders>
            <w:shd w:val="clear" w:color="auto" w:fill="FFFFFF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46" w:type="dxa"/>
            <w:tcBorders>
              <w:top w:val="single" w:sz="12" w:space="0" w:color="4128B2"/>
              <w:left w:val="single" w:sz="12" w:space="0" w:color="4128B2"/>
              <w:bottom w:val="nil"/>
              <w:right w:val="nil"/>
            </w:tcBorders>
            <w:shd w:val="clear" w:color="auto" w:fill="4491D3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Consultation n°2026AO002</w:t>
            </w:r>
          </w:p>
        </w:tc>
        <w:tc>
          <w:tcPr>
            <w:tcW w:w="1134" w:type="dxa"/>
            <w:tcBorders>
              <w:top w:val="single" w:sz="12" w:space="0" w:color="4128B2"/>
              <w:left w:val="nil"/>
              <w:bottom w:val="single" w:sz="12" w:space="0" w:color="C038CE"/>
              <w:right w:val="single" w:sz="12" w:space="0" w:color="4128B2"/>
            </w:tcBorders>
            <w:shd w:val="clear" w:color="auto" w:fill="4491D3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0F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46" w:type="dxa"/>
            <w:tcBorders>
              <w:top w:val="nil"/>
              <w:left w:val="nil"/>
              <w:bottom w:val="nil"/>
              <w:right w:val="single" w:sz="12" w:space="0" w:color="4128B2"/>
            </w:tcBorders>
            <w:shd w:val="clear" w:color="auto" w:fill="FFFFFF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46" w:type="dxa"/>
            <w:tcBorders>
              <w:top w:val="nil"/>
              <w:left w:val="single" w:sz="12" w:space="0" w:color="4128B2"/>
              <w:bottom w:val="single" w:sz="12" w:space="0" w:color="4128B2"/>
              <w:right w:val="single" w:sz="12" w:space="0" w:color="C038CE"/>
            </w:tcBorders>
            <w:shd w:val="clear" w:color="auto" w:fill="4491D3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LE CADRE DE RÉPONSE CONCERNE LE LOT*</w:t>
            </w:r>
          </w:p>
        </w:tc>
        <w:tc>
          <w:tcPr>
            <w:tcW w:w="1134" w:type="dxa"/>
            <w:tcBorders>
              <w:top w:val="single" w:sz="12" w:space="0" w:color="C038CE"/>
              <w:left w:val="single" w:sz="12" w:space="0" w:color="C038CE"/>
              <w:bottom w:val="single" w:sz="12" w:space="0" w:color="C038CE"/>
              <w:right w:val="single" w:sz="12" w:space="0" w:color="C038CE"/>
            </w:tcBorders>
            <w:shd w:val="clear" w:color="auto" w:fill="FFFFFF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6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A0F70" w:rsidRDefault="005A0F70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4"/>
          <w:szCs w:val="14"/>
        </w:rPr>
        <w:t>*Le fournisseur doit compléter un cadre de réponse par lot.</w:t>
      </w:r>
    </w:p>
    <w:p w:rsidR="005A0F70" w:rsidRDefault="005A0F7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6"/>
          <w:szCs w:val="16"/>
        </w:rPr>
      </w:pPr>
    </w:p>
    <w:p w:rsidR="005A0F70" w:rsidRDefault="005A0F7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6"/>
        <w:gridCol w:w="3231"/>
        <w:gridCol w:w="4160"/>
      </w:tblGrid>
      <w:tr w:rsidR="005A0F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46" w:type="dxa"/>
            <w:tcBorders>
              <w:top w:val="nil"/>
              <w:left w:val="nil"/>
              <w:bottom w:val="nil"/>
              <w:right w:val="single" w:sz="12" w:space="0" w:color="4491D3"/>
            </w:tcBorders>
            <w:shd w:val="clear" w:color="auto" w:fill="FFFFFF"/>
            <w:vAlign w:val="center"/>
          </w:tcPr>
          <w:p w:rsidR="005A0F70" w:rsidRDefault="005A0F70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31" w:type="dxa"/>
            <w:tcBorders>
              <w:top w:val="single" w:sz="12" w:space="0" w:color="4491D3"/>
              <w:left w:val="single" w:sz="12" w:space="0" w:color="4491D3"/>
              <w:bottom w:val="single" w:sz="12" w:space="0" w:color="4491D3"/>
              <w:right w:val="single" w:sz="12" w:space="0" w:color="C038CE"/>
            </w:tcBorders>
            <w:shd w:val="clear" w:color="auto" w:fill="4491D3"/>
            <w:vAlign w:val="center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Raison sociale</w:t>
            </w:r>
          </w:p>
        </w:tc>
        <w:tc>
          <w:tcPr>
            <w:tcW w:w="4160" w:type="dxa"/>
            <w:tcBorders>
              <w:top w:val="single" w:sz="12" w:space="0" w:color="C038CE"/>
              <w:left w:val="single" w:sz="12" w:space="0" w:color="C038CE"/>
              <w:bottom w:val="single" w:sz="12" w:space="0" w:color="C038CE"/>
              <w:right w:val="single" w:sz="12" w:space="0" w:color="C038CE"/>
            </w:tcBorders>
            <w:shd w:val="clear" w:color="auto" w:fill="FFFFFF"/>
            <w:vAlign w:val="center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5A0F70" w:rsidRDefault="005A0F7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28"/>
          <w:szCs w:val="28"/>
        </w:rPr>
      </w:pPr>
    </w:p>
    <w:p w:rsidR="005A0F70" w:rsidRDefault="005A0F70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5A0F70" w:rsidRDefault="005A0F70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color w:val="000000"/>
          <w:sz w:val="20"/>
          <w:szCs w:val="20"/>
        </w:rPr>
      </w:pPr>
    </w:p>
    <w:p w:rsidR="005A0F70" w:rsidRDefault="005A0F70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color w:val="C038CE"/>
          <w:sz w:val="24"/>
          <w:szCs w:val="24"/>
        </w:rPr>
        <w:t>■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Critères d’attribution</w:t>
      </w:r>
    </w:p>
    <w:p w:rsidR="005A0F70" w:rsidRDefault="005A0F7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p w:rsidR="005A0F70" w:rsidRDefault="005A0F70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0"/>
          <w:szCs w:val="20"/>
        </w:rPr>
        <w:t>Le candidat doit pour chaque critère renseigner toutes les informations utiles à l’acheteur permettant d’apprécier la qualité de l’offre au regard des critères d’attribution dans le respect du cahier des charges.</w:t>
      </w:r>
    </w:p>
    <w:p w:rsidR="005A0F70" w:rsidRDefault="005A0F70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12"/>
          <w:szCs w:val="12"/>
        </w:rPr>
      </w:pPr>
    </w:p>
    <w:tbl>
      <w:tblPr>
        <w:tblW w:w="0" w:type="auto"/>
        <w:tblInd w:w="-1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4"/>
        <w:gridCol w:w="5403"/>
      </w:tblGrid>
      <w:tr w:rsidR="005A0F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blHeader/>
        </w:trPr>
        <w:tc>
          <w:tcPr>
            <w:tcW w:w="4414" w:type="dxa"/>
            <w:tcBorders>
              <w:top w:val="nil"/>
              <w:left w:val="nil"/>
              <w:bottom w:val="single" w:sz="6" w:space="0" w:color="D9D9D9"/>
              <w:right w:val="nil"/>
            </w:tcBorders>
            <w:shd w:val="clear" w:color="auto" w:fill="4128B2"/>
            <w:vAlign w:val="center"/>
          </w:tcPr>
          <w:p w:rsidR="005A0F70" w:rsidRDefault="005A0F70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Critère</w:t>
            </w:r>
          </w:p>
        </w:tc>
        <w:tc>
          <w:tcPr>
            <w:tcW w:w="5403" w:type="dxa"/>
            <w:tcBorders>
              <w:top w:val="nil"/>
              <w:left w:val="nil"/>
              <w:bottom w:val="single" w:sz="6" w:space="0" w:color="D9D9D9"/>
              <w:right w:val="nil"/>
            </w:tcBorders>
            <w:shd w:val="clear" w:color="auto" w:fill="4128B2"/>
          </w:tcPr>
          <w:p w:rsidR="005A0F70" w:rsidRDefault="005A0F70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  <w:sz w:val="20"/>
                <w:szCs w:val="20"/>
              </w:rPr>
              <w:t>Complément</w:t>
            </w:r>
          </w:p>
        </w:tc>
      </w:tr>
      <w:tr w:rsidR="005A0F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Valeur technique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(45 %)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La valeur technique est appréciée au regard du contenu du mémoire technique</w:t>
            </w:r>
          </w:p>
        </w:tc>
      </w:tr>
      <w:tr w:rsidR="005A0F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Réponse à détailler par sous-critère :</w:t>
            </w:r>
          </w:p>
        </w:tc>
      </w:tr>
      <w:tr w:rsidR="005A0F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675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Organisation et moyens humains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(15 %)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Composition des équipes, qualification, continuité de services (remplacement), encadrement </w:t>
            </w:r>
          </w:p>
        </w:tc>
      </w:tr>
      <w:tr w:rsidR="005A0F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Réponse du candidat :</w:t>
            </w: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0F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675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-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Méthodologie d'intervention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(15 %)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Méthode de tonte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Gestion différenciée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Organisation des passages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Gestion des imprévus </w:t>
            </w:r>
          </w:p>
        </w:tc>
      </w:tr>
      <w:tr w:rsidR="005A0F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Réponse du candidat :</w:t>
            </w: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0F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675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-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Pilotage et suivi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(10 %)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Planning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Outils de suivi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Gestion des non-conformités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Réactivité </w:t>
            </w:r>
          </w:p>
        </w:tc>
      </w:tr>
      <w:tr w:rsidR="005A0F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Réponse du candidat :</w:t>
            </w: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0F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ind w:left="675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 xml:space="preserve">- 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Gestion des situations exceptionnelles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(5 %)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8" w:space="0" w:color="FFC000"/>
              <w:right w:val="single" w:sz="6" w:space="0" w:color="D9D9D9"/>
            </w:tcBorders>
            <w:shd w:val="clear" w:color="auto" w:fill="F2F2F2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4"/>
                <w:szCs w:val="4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Intempéries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Intervention urgente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Sécurisation </w:t>
            </w:r>
          </w:p>
        </w:tc>
      </w:tr>
      <w:tr w:rsidR="005A0F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Réponse du candidat :</w:t>
            </w: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0F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Prix HT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(40 %)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Prix HT</w:t>
            </w:r>
          </w:p>
        </w:tc>
      </w:tr>
      <w:tr w:rsidR="005A0F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Le candidat devra impérativement fournir une description détaillée et chiffrée des prestations proposées incluant notamment :</w:t>
            </w:r>
          </w:p>
          <w:p w:rsidR="00C43E37" w:rsidRDefault="00C43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 w:rsidP="005A0F70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La définition des quantités et des unités de mesure :</w:t>
            </w:r>
          </w:p>
          <w:p w:rsidR="005A0F70" w:rsidRDefault="005A0F70" w:rsidP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 w:rsidP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Arbres : préciser le nombre d’unités, les essences, les diamètres en cm, les hauteurs en mètres ainsi que le nombre de mètres linéaires pour les alignements ou haies d’arbres,</w:t>
            </w:r>
          </w:p>
          <w:p w:rsidR="005A0F70" w:rsidRDefault="005A0F70" w:rsidP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 w:rsidP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Arbustes : indiquer le nombre d’unités, les essences, les hauteurs et les largeurs, ainsi que le nombre de mètres linéaires pour les haies ou massifs</w:t>
            </w:r>
          </w:p>
          <w:p w:rsidR="005A0F70" w:rsidRDefault="005A0F70" w:rsidP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 w:rsidP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Haies : décrire les essences, les hauteurs, les largeurs et le nombr</w:t>
            </w:r>
            <w:r w:rsidR="00C43E37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e de total de mètres linéaires par type de haie (haie taillée, brise-vue...)</w:t>
            </w:r>
          </w:p>
          <w:p w:rsidR="00C43E37" w:rsidRDefault="00C43E37" w:rsidP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C43E37" w:rsidRDefault="00C43E37" w:rsidP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Surface de tonte : détailler les surfaces en mètres carrées (m²) de pelouse</w:t>
            </w: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C43E37" w:rsidP="00183AB4">
            <w:pPr>
              <w:widowControl w:val="0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Justification des prix unitaires </w:t>
            </w:r>
            <w:r w:rsidRPr="00C43E37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:</w:t>
            </w:r>
          </w:p>
          <w:p w:rsidR="00183AB4" w:rsidRDefault="00183AB4" w:rsidP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183AB4" w:rsidP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Pour chaque élément le candidat devra fournir le détail  du prix au mètre linéaire, au m²..., une méthodologie de calcul qui permet de comprendre le chiffrage proposé</w:t>
            </w: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817"/>
            </w:tblGrid>
            <w:tr w:rsidR="00183AB4" w:rsidTr="008F3C1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9817" w:type="dxa"/>
                  <w:tcBorders>
                    <w:top w:val="single" w:sz="8" w:space="0" w:color="FFC000"/>
                    <w:left w:val="single" w:sz="8" w:space="0" w:color="FFC000"/>
                    <w:bottom w:val="single" w:sz="8" w:space="0" w:color="FFC000"/>
                    <w:right w:val="single" w:sz="8" w:space="0" w:color="FFC000"/>
                  </w:tcBorders>
                  <w:shd w:val="clear" w:color="auto" w:fill="FFFFFF"/>
                </w:tcPr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  <w:t xml:space="preserve">Réponse du candidat : </w:t>
                  </w: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</w:pPr>
                </w:p>
                <w:p w:rsidR="00183AB4" w:rsidRDefault="00183AB4" w:rsidP="00183A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433" w:right="91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i/>
                      <w:iCs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A0F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14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9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Performances en matière de protection de l'environnement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(15 %)</w:t>
            </w:r>
          </w:p>
        </w:tc>
        <w:tc>
          <w:tcPr>
            <w:tcW w:w="5403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F2F2F2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6"/>
                <w:szCs w:val="6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Les performances en matière de protection de l'environnement sont appréciées au regard du contenu du mémoire technique</w:t>
            </w: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2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r w:rsidRPr="00183AB4">
              <w:rPr>
                <w:rFonts w:ascii="Arial" w:hAnsi="Arial" w:cs="Arial"/>
                <w:i/>
                <w:color w:val="000000"/>
                <w:sz w:val="18"/>
                <w:szCs w:val="18"/>
              </w:rPr>
              <w:t>type de matériel, plan de réduction de bruit, gestion des déchets, valorisation in situ, plan bo=iodiversité, engagement de réduction des eintrants...)</w:t>
            </w:r>
          </w:p>
        </w:tc>
      </w:tr>
      <w:tr w:rsidR="005A0F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17" w:type="dxa"/>
            <w:gridSpan w:val="2"/>
            <w:tcBorders>
              <w:top w:val="single" w:sz="8" w:space="0" w:color="FFC000"/>
              <w:left w:val="single" w:sz="8" w:space="0" w:color="FFC000"/>
              <w:bottom w:val="single" w:sz="8" w:space="0" w:color="FFC000"/>
              <w:right w:val="single" w:sz="8" w:space="0" w:color="FFC000"/>
            </w:tcBorders>
            <w:shd w:val="clear" w:color="auto" w:fill="FFFFFF"/>
          </w:tcPr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Réponse du candidat : </w:t>
            </w: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183AB4" w:rsidRDefault="00183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  <w:p w:rsidR="005A0F70" w:rsidRDefault="005A0F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3" w:right="9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5A0F70" w:rsidRDefault="005A0F70" w:rsidP="00183AB4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24"/>
          <w:szCs w:val="24"/>
        </w:rPr>
      </w:pPr>
      <w:bookmarkStart w:id="1" w:name="page_total_master0"/>
      <w:bookmarkStart w:id="2" w:name="page_total"/>
      <w:bookmarkEnd w:id="1"/>
      <w:bookmarkEnd w:id="2"/>
    </w:p>
    <w:sectPr w:rsidR="005A0F70">
      <w:footerReference w:type="default" r:id="rId9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0F70" w:rsidRDefault="005A0F70">
      <w:pPr>
        <w:spacing w:after="0" w:line="240" w:lineRule="auto"/>
      </w:pPr>
      <w:r>
        <w:separator/>
      </w:r>
    </w:p>
  </w:endnote>
  <w:endnote w:type="continuationSeparator" w:id="0">
    <w:p w:rsidR="005A0F70" w:rsidRDefault="005A0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5A0F70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8330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FFFFFF"/>
          <w:vAlign w:val="center"/>
        </w:tcPr>
        <w:p w:rsidR="005A0F70" w:rsidRDefault="005A0F70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n°2026AO002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  <w:t>Cadre de réponse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4128B2"/>
          <w:vAlign w:val="center"/>
        </w:tcPr>
        <w:p w:rsidR="005A0F70" w:rsidRDefault="005A0F70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 w:rsidR="00183AB4">
            <w:rPr>
              <w:rFonts w:ascii="Arial" w:hAnsi="Arial" w:cs="Arial"/>
              <w:noProof/>
              <w:color w:val="FFFFFF"/>
              <w:sz w:val="16"/>
              <w:szCs w:val="16"/>
            </w:rPr>
            <w:t>9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:rsidR="005A0F70" w:rsidRDefault="005A0F70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0F70" w:rsidRDefault="005A0F70">
      <w:pPr>
        <w:spacing w:after="0" w:line="240" w:lineRule="auto"/>
      </w:pPr>
      <w:r>
        <w:separator/>
      </w:r>
    </w:p>
  </w:footnote>
  <w:footnote w:type="continuationSeparator" w:id="0">
    <w:p w:rsidR="005A0F70" w:rsidRDefault="005A0F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4128B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4128B2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4128B2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7" w15:restartNumberingAfterBreak="0">
    <w:nsid w:val="7B095CFF"/>
    <w:multiLevelType w:val="hybridMultilevel"/>
    <w:tmpl w:val="799CF084"/>
    <w:lvl w:ilvl="0" w:tplc="040C0001">
      <w:start w:val="1"/>
      <w:numFmt w:val="bullet"/>
      <w:lvlText w:val=""/>
      <w:lvlJc w:val="left"/>
      <w:pPr>
        <w:ind w:left="11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F70"/>
    <w:rsid w:val="00183AB4"/>
    <w:rsid w:val="005A0F70"/>
    <w:rsid w:val="00C4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137526"/>
  <w14:defaultImageDpi w14:val="0"/>
  <w15:docId w15:val="{D08D77DA-904B-43F3-9C9A-1C462EF83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474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CHIROL SABRINA (CPAM SEINE-ET-MARNE)</dc:creator>
  <cp:keywords/>
  <dc:description>Generated by Oracle BI Publisher 10.1.3.4.2</dc:description>
  <cp:lastModifiedBy>CHIROL SABRINA (CPAM SEINE-ET-MARNE)</cp:lastModifiedBy>
  <cp:revision>2</cp:revision>
  <dcterms:created xsi:type="dcterms:W3CDTF">2026-02-26T10:50:00Z</dcterms:created>
  <dcterms:modified xsi:type="dcterms:W3CDTF">2026-02-26T10:50:00Z</dcterms:modified>
</cp:coreProperties>
</file>